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A3C69" w:rsidRPr="003A3C69" w:rsidTr="003A3C6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A3C69" w:rsidRPr="003A3C69" w:rsidRDefault="003A3C69" w:rsidP="003A3C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3A3C69" w:rsidRPr="003A3C69" w:rsidRDefault="003A3C69" w:rsidP="003A3C6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 О С Т А Н О В Л Е Н И Е от 23.11.2021 № 84 д. Новая Першина</w:t>
      </w:r>
      <w:proofErr w:type="gramStart"/>
      <w:r w:rsidRPr="003A3C6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О</w:t>
      </w:r>
      <w:proofErr w:type="gramEnd"/>
      <w:r w:rsidRPr="003A3C6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 на 2022 год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РОССИЙСКАЯ  ФЕДЕРАЦИЯ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АДМИНИСТРАЦИЯ  НОВОПЕРШИНСКОГО  СЕЛЬСОВЕТА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ДМИТРИЕВСКОГО  РАЙОНА  КУРСКОЙ ОБЛАСТИ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</w:t>
      </w:r>
      <w:proofErr w:type="gramEnd"/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О С Т А Н О В Л Е Н И Е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  23.11.2021   № 84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д. Новая Першина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   на 2022 год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 </w:t>
      </w:r>
      <w:proofErr w:type="gramStart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 w:rsidRPr="003A3C69">
          <w:rPr>
            <w:rFonts w:ascii="Tahoma" w:eastAsia="Times New Roman" w:hAnsi="Tahoma" w:cs="Tahoma"/>
            <w:color w:val="33A6E3"/>
            <w:sz w:val="17"/>
            <w:lang w:eastAsia="ru-RU"/>
          </w:rPr>
          <w:t>закона</w:t>
        </w:r>
      </w:hyperlink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Новопершинского сельсовета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</w:t>
      </w:r>
      <w:proofErr w:type="gramEnd"/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О С Т А Н О В Л Я Е Т: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Новопершинского сельсовета   на 2022 год.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2.    </w:t>
      </w:r>
      <w:proofErr w:type="gramStart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постановления оставляю за собой.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    Настоящее постановление вступает в силу со дня его обнародования и подлежит размещению на официальном сайте администрации Новопершинского сельсовета.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Новопершинского сельсовета 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Дмитриевского района                                                                А.Н. Дорожкин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постановлению Администрации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 сельсовета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23.11. 2021г. №  84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ПРОГРАММА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профилактики рисков причинения вреда (ущерба) </w:t>
      </w:r>
      <w:proofErr w:type="gramStart"/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охраняемым</w:t>
      </w:r>
      <w:proofErr w:type="gramEnd"/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законом ценностям при осуществлении муниципального контроля в сфере благоустройства на 2022 год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Паспорт программы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525"/>
      </w:tblGrid>
      <w:tr w:rsidR="003A3C69" w:rsidRPr="003A3C69" w:rsidTr="003A3C6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законот31.07.2020№248-ФЗ</w:t>
            </w:r>
            <w:proofErr w:type="gramStart"/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</w:t>
            </w:r>
            <w:proofErr w:type="gramEnd"/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Новопершинского сельсовета Дмитриевского района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)о</w:t>
            </w:r>
            <w:proofErr w:type="gramEnd"/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</w:tr>
    </w:tbl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2"/>
        <w:gridCol w:w="6668"/>
      </w:tblGrid>
      <w:tr w:rsidR="003A3C69" w:rsidRPr="003A3C69" w:rsidTr="003A3C69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 Анализ текущего состояния осуществления муниципального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контроля в сфере благоустройства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«Новопершинский сельсовет».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1.2. За текущий период 2021 года в рамках муниципального </w:t>
      </w:r>
      <w:proofErr w:type="gramStart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контроля за</w:t>
      </w:r>
      <w:proofErr w:type="gramEnd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соблюдением Правил благоустройства на территории Новопершинского сельсовета плановые и внеплановые проверки, мероприятия по контролю без взаимодействия с субъектами контроля на территории Новопершинского сельсовета не производились.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Новопершинского сельсовета в 2021 году проведена следующая работа: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2. Характеристика проблем, на решение которых направлена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программа профилактики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3. Цели и задачи реализации программы профилактики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3.2. Задачами Программы являются: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укрепление системы профилактики нарушений обязательных требований;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4. Перечень профилактических мероприятий,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сроки (периодичность) их проведения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 </w:t>
      </w:r>
      <w:proofErr w:type="gramStart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Новопершинского сельсовета, утвержденном решением Собрания депутатов Новопершинского сельсовета, проводятся следующие профилактические мероприятия: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информирование;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объявление предостережения;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консультирование;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5. Источники финансирования Программы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lastRenderedPageBreak/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Финансовое обеспечение мероприятий Программы не предусмотрено</w:t>
      </w: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                                                                                             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6. Показатели результативности и эффективности программы профилактики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рисков причинения вреда (ущерба)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доля профилактических мероприятий в объеме контрольных мероприятий.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показателям качества профилактической деятельности относятся следующие: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Количество выданных предписаний;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Количество субъектов, которым выданы предписания;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Ожидаемые конечные результаты: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снижение уровня административной нагрузки на подконтрольные субъекты.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7. Оценка эффективности Программы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субъектов,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«Новопершинский сельсовет».</w:t>
      </w: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proofErr w:type="gramEnd"/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Целевым показателем Программы является: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gramStart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= К</w:t>
      </w:r>
      <w:proofErr w:type="gramEnd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н/Кс*100, где: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 – доля нарушений требований, установленных правил благоустройства;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Кн – количество выявленных нарушений требований правил благоустройства за отчетный год;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</w:t>
      </w:r>
      <w:proofErr w:type="gramStart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proofErr w:type="gramEnd"/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8. Ресурсное обеспечение Программы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Информационно-аналитическое обеспечение реализации Программы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осуществляется с использованием официального сайта Администрации Новопершинского сельсовета в информационно-телекоммуникационной сети Интернет.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к Программ</w:t>
      </w: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е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lastRenderedPageBreak/>
        <w:t>Перечень профилактических мероприятий,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сроки (периодичность) их проведения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3A3C69" w:rsidRPr="003A3C69" w:rsidRDefault="003A3C69" w:rsidP="003A3C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A3C6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98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"/>
        <w:gridCol w:w="4536"/>
        <w:gridCol w:w="2189"/>
        <w:gridCol w:w="2437"/>
      </w:tblGrid>
      <w:tr w:rsidR="003A3C69" w:rsidRPr="003A3C69" w:rsidTr="003A3C6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Информирование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Актуализация и размещение в сети «Интернет» на официальном сайте Администрации  Новопершинского сельсовета: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в) перечня индикаторов риска нарушения обязательных требований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реже 2 раз в год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10 рабочих дней после их утверждения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25 декабря предшествующего года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сельсовета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Консультирование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 порядок проведения контрольных мероприятий;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 порядок осуществления профилактических мероприятий;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 порядок принятия решений по итогам контрольных мероприятий;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запросу</w:t>
            </w:r>
          </w:p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сельсовета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Объявление предостережения</w:t>
            </w:r>
          </w:p>
        </w:tc>
      </w:tr>
      <w:tr w:rsidR="003A3C69" w:rsidRPr="003A3C69" w:rsidTr="003A3C69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3A3C69" w:rsidRPr="003A3C69" w:rsidRDefault="003A3C69" w:rsidP="003A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3C6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сельсовета</w:t>
            </w:r>
          </w:p>
        </w:tc>
      </w:tr>
    </w:tbl>
    <w:p w:rsidR="00D54D52" w:rsidRPr="003A3C69" w:rsidRDefault="00D54D52" w:rsidP="003A3C69"/>
    <w:sectPr w:rsidR="00D54D52" w:rsidRPr="003A3C6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28E"/>
    <w:multiLevelType w:val="multilevel"/>
    <w:tmpl w:val="628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C7DE7"/>
    <w:multiLevelType w:val="multilevel"/>
    <w:tmpl w:val="A81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217C"/>
    <w:multiLevelType w:val="multilevel"/>
    <w:tmpl w:val="7FB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E64392"/>
    <w:rsid w:val="001B03C4"/>
    <w:rsid w:val="00290281"/>
    <w:rsid w:val="003617E1"/>
    <w:rsid w:val="003A3C69"/>
    <w:rsid w:val="0059315B"/>
    <w:rsid w:val="007876AE"/>
    <w:rsid w:val="00805AFE"/>
    <w:rsid w:val="008203AF"/>
    <w:rsid w:val="00967E7E"/>
    <w:rsid w:val="00C21E68"/>
    <w:rsid w:val="00C6218F"/>
    <w:rsid w:val="00D54D52"/>
    <w:rsid w:val="00DA3457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DA3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3457"/>
    <w:rPr>
      <w:color w:val="0000FF"/>
      <w:u w:val="single"/>
    </w:rPr>
  </w:style>
  <w:style w:type="character" w:styleId="a6">
    <w:name w:val="Emphasis"/>
    <w:basedOn w:val="a0"/>
    <w:uiPriority w:val="20"/>
    <w:qFormat/>
    <w:rsid w:val="00DA34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8155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14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76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115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37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9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10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44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2175</Words>
  <Characters>12404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2024-06-25T06:45:00Z</dcterms:created>
  <dcterms:modified xsi:type="dcterms:W3CDTF">2024-06-25T06:51:00Z</dcterms:modified>
</cp:coreProperties>
</file>