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7" w:rsidRPr="00A50187" w:rsidRDefault="00A50187" w:rsidP="00A501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A501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РЕШЕНИЕ от 22.11. 2021 № 52</w:t>
      </w:r>
      <w:proofErr w:type="gramStart"/>
      <w:r w:rsidRPr="00A501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О</w:t>
      </w:r>
      <w:proofErr w:type="gramEnd"/>
      <w:r w:rsidRPr="00A501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 утверждении Положения о муниципальном контроле в сфере благоустройства на территории муниципального образования «Новопершинский сельсовет» Дмитриевского района Курской области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НОВОПЕРШИНСКОГО СЕЛЬСОВЕТА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ДМИТРИЕВСКОГО РАЙОНА КУРСКОЙ ОБЛАСТИ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22.11. 2021 № 52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Положения о муниципальном контроле в сфере благоустройства на территории   муниципального образования «Новопершинский сельсовет» Дмитриевского района Курской области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«Новопершинский сельсовет» Дмитриевского района Курской области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Собрание депутатов Новопершинского сельсовета Дмитриевского района РЕШИЛО: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прилагаемое Положение о муниципальном контроле в сфере благоустройства на территории муниципального образования «Новопершинский сельсовет» Дмитриевского района Курской области.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«Новопершинский сельсовет» Дмитриевского района Курской области.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Положения раздела 5 Положения о муниципальном контроле в сфере благоустройства на территории муниципального образования «Новопершинский сельсовет» Дмитриевского района Курской области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вступают в силу с 1 марта 2022 года.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                                                                                Л.Л. Ливенцева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Новопершинского сельсовета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 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                                                                               А.Н. Дорожкин                                                                             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 УТВЕРЖДЕНО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 депутатов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 сельсовета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22.11. 2021 № 52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Положение о муниципальном контроле в сфере благоустройства на территории муниципального образования «Новопершинский сельсовет» Дмитриевского района Курской области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Общие положения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«Новопершинский сельсовет» Дмитриевского района Курской области (далее – контроль в сфере благоустройства).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«Новопершинский сельсовет» Дмитриевского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1.3. Контроль в сфере благоустройства осуществляется администрацией Новопершинского сельсовета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(далее – администрация).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1.4. Должностными лицами администрации, уполномоченными осуществлять контроль в сфере благоустройства, являются заместитель Главы Администрации Новопершинского сельсовета и начальник отдела бухгалтерского учета и отчетности Администрации Новопершинского сельсовета 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(далее также – должностные лица, уполномоченные осуществлять контроль)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.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1.6. Администрация осуществляет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соблюдением Правил благоустройства, включающих: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обязательные требования по содержанию прилегающих территорий;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обязательные требования по уборке территории муниципального образования «Новопершинский сельсовет» Дмитриевского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обязательные требования по уборке территории муниципального образования «Новопершинский сельсовет» Дмитриевского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8) обязательные требования по складированию твердых коммунальных отходов;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Администрация осуществляет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дворовые территории;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детские и спортивные площадки;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площадки для выгула животных;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парковки (парковочные места);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7) парки, скверы, иные зеленые зоны;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8) технические и санитарно-защитные зоны;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Профилактика рисков причинения вреда (ущерба) охраняемым законом ценностям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2.1. Администрация осуществляет контроль в сфере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благоустройства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том числе посредством проведения профилактических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Новопершинского сельсовета для принятия решения о проведении контрольных мероприятий.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информирование;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обобщение правоприменительной практики;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объявление предостережений;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консультирование;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профилактический визит.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2.6.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иных формах.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5" w:history="1">
        <w:r w:rsidRPr="00A50187">
          <w:rPr>
            <w:rFonts w:ascii="Tahoma" w:eastAsia="Times New Roman" w:hAnsi="Tahoma" w:cs="Tahoma"/>
            <w:color w:val="33A6E3"/>
            <w:sz w:val="17"/>
            <w:lang w:eastAsia="ru-RU"/>
          </w:rPr>
          <w:t>частью 3 статьи 46</w:t>
        </w:r>
      </w:hyperlink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Администрация также вправе информировать население Новопершинского сельсовета на собраниях и конференциях граждан об обязательных требованиях, предъявляемых к объектам контроля.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2.8.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законом ценностям. Предостережения объявляются (подписываются) главой (заместителем главы) Новопершинского сельсовета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«О типовых формах документов, используемых контрольным (надзорным) органом».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Личный прием граждан проводится главой (заместителем главы) Новопершинского сельсовета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организация и осуществление контроля в сфере благоустройства;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ответ на поставленные вопросы требует дополнительного запроса сведений.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Новопершинского сельсовета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или должностным лицом, уполномоченным осуществлять контроль.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Осуществление контрольных мероприятий и контрольных действий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лиц;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Новопершинского сельсовета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,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задания, содержащегося в планах работы администрации, в том числе в случаях, установленных Федеральным </w:t>
      </w:r>
      <w:hyperlink r:id="rId6" w:history="1">
        <w:r w:rsidRPr="00A50187">
          <w:rPr>
            <w:rFonts w:ascii="Tahoma" w:eastAsia="Times New Roman" w:hAnsi="Tahoma" w:cs="Tahoma"/>
            <w:color w:val="33A6E3"/>
            <w:sz w:val="17"/>
            <w:lang w:eastAsia="ru-RU"/>
          </w:rPr>
          <w:t>законом</w:t>
        </w:r>
      </w:hyperlink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 </w:t>
      </w:r>
      <w:hyperlink r:id="rId7" w:history="1">
        <w:r w:rsidRPr="00A50187">
          <w:rPr>
            <w:rFonts w:ascii="Tahoma" w:eastAsia="Times New Roman" w:hAnsi="Tahoma" w:cs="Tahoma"/>
            <w:color w:val="33A6E3"/>
            <w:sz w:val="17"/>
            <w:lang w:eastAsia="ru-RU"/>
          </w:rPr>
          <w:t>законом</w:t>
        </w:r>
      </w:hyperlink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организаций, в распоряжении которых находятся эти документы и (или) информация, а также </w:t>
      </w:r>
      <w:hyperlink r:id="rId8" w:history="1">
        <w:r w:rsidRPr="00A50187">
          <w:rPr>
            <w:rFonts w:ascii="Tahoma" w:eastAsia="Times New Roman" w:hAnsi="Tahoma" w:cs="Tahoma"/>
            <w:color w:val="33A6E3"/>
            <w:sz w:val="17"/>
            <w:lang w:eastAsia="ru-RU"/>
          </w:rPr>
          <w:t>Правилами</w:t>
        </w:r>
      </w:hyperlink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связи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3.11. Срок проведения выездной проверки не может превышать 10 рабочих дней.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3.13.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9" w:history="1">
        <w:r w:rsidRPr="00A50187">
          <w:rPr>
            <w:rFonts w:ascii="Tahoma" w:eastAsia="Times New Roman" w:hAnsi="Tahoma" w:cs="Tahoma"/>
            <w:color w:val="33A6E3"/>
            <w:sz w:val="17"/>
            <w:lang w:eastAsia="ru-RU"/>
          </w:rPr>
          <w:t>частью 2 статьи 90</w:t>
        </w:r>
      </w:hyperlink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Федерального закона от 31.07.2020 № 248-ФЗ «О государственном контроле (надзоре) и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муниципальном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контроле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3.16.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виде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решений о проведении контрольных мероприятий;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актов контрольных мероприятий, предписаний об устранении выявленных нарушений;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Новопершинского сельсовета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предварительным информированием главы Новопершинского сельсовета </w:t>
      </w:r>
      <w:r w:rsidRPr="00A5018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 </w:t>
      </w: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наличии в жалобе (документах) сведений, составляющих государственную или иную охраняемую законом тайну.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 Новопершинского сельсовета.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Новопершинского сельсовета не более чем на 20 рабочих дней.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Ключевые показатели контроля в сфере благоустройства и их целевые значения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Новопершинского сельсовета.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Пояснительная записка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положению о муниципальном контроле в сфере благоустройства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Положение о муниципальном контроле в сфере благоустройств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а(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далее – Положение) подготовлено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риск-ориентированного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исходя из предмета регулирования правил</w:t>
      </w:r>
      <w:proofErr w:type="gramEnd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04.01.2003 № 1-ЗКО «Об административных правонарушениях в  Курской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информирование;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обобщение правоприменительной практики;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 объявление предостережений;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4) консультирование;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5) профилактический визит.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  <w:proofErr w:type="gramEnd"/>
    </w:p>
    <w:p w:rsidR="00A50187" w:rsidRPr="00A50187" w:rsidRDefault="00A50187" w:rsidP="00A501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018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50187" w:rsidRPr="00A50187" w:rsidRDefault="00A50187" w:rsidP="00A501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sectPr w:rsidR="00A50187" w:rsidRPr="00A5018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28E"/>
    <w:multiLevelType w:val="multilevel"/>
    <w:tmpl w:val="628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C7DE7"/>
    <w:multiLevelType w:val="multilevel"/>
    <w:tmpl w:val="A81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F217C"/>
    <w:multiLevelType w:val="multilevel"/>
    <w:tmpl w:val="7FB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E64392"/>
    <w:rsid w:val="001B03C4"/>
    <w:rsid w:val="00290281"/>
    <w:rsid w:val="003617E1"/>
    <w:rsid w:val="003A3C69"/>
    <w:rsid w:val="0059315B"/>
    <w:rsid w:val="007876AE"/>
    <w:rsid w:val="00805AFE"/>
    <w:rsid w:val="008203AF"/>
    <w:rsid w:val="00967E7E"/>
    <w:rsid w:val="00A50187"/>
    <w:rsid w:val="00C21E68"/>
    <w:rsid w:val="00C6218F"/>
    <w:rsid w:val="00D54D52"/>
    <w:rsid w:val="00DA3457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A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3457"/>
    <w:rPr>
      <w:color w:val="0000FF"/>
      <w:u w:val="single"/>
    </w:rPr>
  </w:style>
  <w:style w:type="character" w:styleId="a6">
    <w:name w:val="Emphasis"/>
    <w:basedOn w:val="a0"/>
    <w:uiPriority w:val="20"/>
    <w:qFormat/>
    <w:rsid w:val="00DA34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155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14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767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115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37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59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6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4" w:color="94A1B0"/>
            <w:bottom w:val="none" w:sz="0" w:space="0" w:color="auto"/>
            <w:right w:val="single" w:sz="6" w:space="14" w:color="94A1B0"/>
          </w:divBdr>
          <w:divsChild>
            <w:div w:id="850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662">
                  <w:marLeft w:val="0"/>
                  <w:marRight w:val="0"/>
                  <w:marTop w:val="0"/>
                  <w:marBottom w:val="2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0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264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441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6843</Words>
  <Characters>39011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2024-06-25T06:45:00Z</dcterms:created>
  <dcterms:modified xsi:type="dcterms:W3CDTF">2024-06-25T06:53:00Z</dcterms:modified>
</cp:coreProperties>
</file>