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B1C" w:rsidRDefault="00DC5B1C" w:rsidP="00D80827">
      <w:pPr>
        <w:spacing w:line="240" w:lineRule="auto"/>
        <w:jc w:val="center"/>
        <w:rPr>
          <w:b/>
          <w:bCs/>
        </w:rPr>
      </w:pPr>
      <w:r w:rsidRPr="00D80827">
        <w:rPr>
          <w:b/>
          <w:bCs/>
        </w:rPr>
        <w:t>Перечень нормативных правовых актов, регулирующих предоставление муниципальной услуги</w:t>
      </w:r>
    </w:p>
    <w:p w:rsidR="00DC5B1C" w:rsidRPr="00D80827" w:rsidRDefault="00DC5B1C" w:rsidP="00D80827">
      <w:pPr>
        <w:spacing w:line="240" w:lineRule="auto"/>
        <w:jc w:val="center"/>
        <w:rPr>
          <w:b/>
          <w:bCs/>
        </w:rPr>
      </w:pPr>
    </w:p>
    <w:p w:rsidR="00DC5B1C" w:rsidRDefault="00DC5B1C" w:rsidP="00D80827">
      <w:pPr>
        <w:spacing w:line="240" w:lineRule="auto"/>
        <w:jc w:val="center"/>
        <w:rPr>
          <w:b/>
          <w:bCs/>
        </w:rPr>
      </w:pPr>
      <w:r>
        <w:rPr>
          <w:b/>
          <w:bCs/>
        </w:rPr>
        <w:t>«Перевод жилого помещения в нежилое помещение или нежилого помещения в жилое помещение»</w:t>
      </w:r>
    </w:p>
    <w:p w:rsidR="00DC5B1C" w:rsidRPr="00AD3E4E" w:rsidRDefault="00DC5B1C" w:rsidP="00D808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</w:pPr>
      <w:r w:rsidRPr="00AD3E4E">
        <w:t xml:space="preserve"> </w:t>
      </w:r>
    </w:p>
    <w:p w:rsidR="00DC5B1C" w:rsidRPr="00AD3E4E" w:rsidRDefault="00DC5B1C" w:rsidP="002B588F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AD3E4E">
        <w:t>- Жилищный кодекс Российской Федерации от 29.12.2004 № 188-ФЗ ("Российская газета", № 1, 12.01.2005);</w:t>
      </w:r>
    </w:p>
    <w:p w:rsidR="00DC5B1C" w:rsidRPr="00AD3E4E" w:rsidRDefault="00DC5B1C" w:rsidP="002B588F">
      <w:pPr>
        <w:spacing w:line="240" w:lineRule="auto"/>
        <w:ind w:firstLine="709"/>
        <w:jc w:val="both"/>
      </w:pPr>
      <w:r w:rsidRPr="00AD3E4E">
        <w:t>- Федеральный  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:rsidR="00DC5B1C" w:rsidRPr="00AD3E4E" w:rsidRDefault="00DC5B1C" w:rsidP="002B588F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AD3E4E"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DC5B1C" w:rsidRPr="00AD3E4E" w:rsidRDefault="00DC5B1C" w:rsidP="002B588F">
      <w:pPr>
        <w:spacing w:line="240" w:lineRule="auto"/>
        <w:ind w:firstLine="709"/>
        <w:jc w:val="both"/>
      </w:pPr>
      <w:r w:rsidRPr="00AD3E4E">
        <w:t>- 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:rsidR="00DC5B1C" w:rsidRPr="00AD3E4E" w:rsidRDefault="00DC5B1C" w:rsidP="002B588F">
      <w:pPr>
        <w:spacing w:line="240" w:lineRule="auto"/>
        <w:ind w:firstLine="709"/>
        <w:jc w:val="both"/>
      </w:pPr>
      <w:r w:rsidRPr="00AD3E4E">
        <w:t xml:space="preserve">- </w:t>
      </w:r>
      <w:hyperlink r:id="rId4" w:history="1">
        <w:r w:rsidRPr="002B588F">
          <w:rPr>
            <w:rStyle w:val="Hyperlink"/>
            <w:color w:val="auto"/>
            <w:u w:val="none"/>
          </w:rPr>
          <w:t>Постановление</w:t>
        </w:r>
      </w:hyperlink>
      <w:r w:rsidRPr="002B588F">
        <w:t xml:space="preserve"> </w:t>
      </w:r>
      <w:r w:rsidRPr="00AD3E4E">
        <w:t>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:rsidR="00DC5B1C" w:rsidRPr="00AD3E4E" w:rsidRDefault="00DC5B1C" w:rsidP="002B588F">
      <w:pPr>
        <w:spacing w:line="240" w:lineRule="auto"/>
        <w:ind w:firstLine="709"/>
        <w:jc w:val="both"/>
      </w:pPr>
      <w:r w:rsidRPr="00AD3E4E">
        <w:t xml:space="preserve">- </w:t>
      </w:r>
      <w:hyperlink r:id="rId5" w:history="1">
        <w:r w:rsidRPr="00AD3E4E">
          <w:rPr>
            <w:rStyle w:val="Hyperlink"/>
          </w:rPr>
          <w:t>Постановление</w:t>
        </w:r>
      </w:hyperlink>
      <w:r w:rsidRPr="00AD3E4E">
        <w:t xml:space="preserve">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:rsidR="00DC5B1C" w:rsidRPr="00AD3E4E" w:rsidRDefault="00DC5B1C" w:rsidP="002B588F">
      <w:pPr>
        <w:spacing w:line="240" w:lineRule="auto"/>
        <w:ind w:firstLine="709"/>
        <w:jc w:val="both"/>
      </w:pPr>
      <w:r w:rsidRPr="00AD3E4E">
        <w:t xml:space="preserve">- </w:t>
      </w:r>
      <w:hyperlink r:id="rId6" w:history="1">
        <w:r w:rsidRPr="00AD3E4E">
          <w:rPr>
            <w:rStyle w:val="Hyperlink"/>
          </w:rPr>
          <w:t>Постановление</w:t>
        </w:r>
      </w:hyperlink>
      <w:r w:rsidRPr="00AD3E4E">
        <w:t xml:space="preserve">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:rsidR="00DC5B1C" w:rsidRPr="00AD3E4E" w:rsidRDefault="00DC5B1C" w:rsidP="002B588F">
      <w:pPr>
        <w:spacing w:line="240" w:lineRule="auto"/>
        <w:ind w:firstLine="709"/>
        <w:jc w:val="both"/>
      </w:pPr>
      <w:r w:rsidRPr="00AD3E4E">
        <w:t>- Постановление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DC5B1C" w:rsidRPr="00AD3E4E" w:rsidRDefault="00DC5B1C" w:rsidP="002B588F">
      <w:pPr>
        <w:spacing w:line="240" w:lineRule="auto"/>
        <w:ind w:firstLine="709"/>
        <w:jc w:val="both"/>
        <w:rPr>
          <w:b/>
          <w:bCs/>
        </w:rPr>
      </w:pPr>
      <w:r w:rsidRPr="00AD3E4E">
        <w:rPr>
          <w:rStyle w:val="Strong"/>
          <w:b w:val="0"/>
          <w:bCs w:val="0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(«Курская правда» от 30.11.2013г. №143);</w:t>
      </w:r>
      <w:r w:rsidRPr="00AD3E4E">
        <w:rPr>
          <w:b/>
          <w:bCs/>
        </w:rPr>
        <w:t xml:space="preserve"> </w:t>
      </w:r>
    </w:p>
    <w:p w:rsidR="00DC5B1C" w:rsidRPr="00AD3E4E" w:rsidRDefault="00DC5B1C" w:rsidP="002B588F">
      <w:pPr>
        <w:spacing w:line="240" w:lineRule="auto"/>
        <w:ind w:firstLine="709"/>
        <w:jc w:val="both"/>
      </w:pPr>
      <w:r w:rsidRPr="00AD3E4E"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DC5B1C" w:rsidRPr="00AD3E4E" w:rsidRDefault="00DC5B1C" w:rsidP="002B588F">
      <w:pPr>
        <w:spacing w:line="240" w:lineRule="auto"/>
        <w:ind w:firstLine="709"/>
        <w:jc w:val="both"/>
      </w:pPr>
      <w:r w:rsidRPr="00AD3E4E"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недвижимости»;  </w:t>
      </w:r>
    </w:p>
    <w:p w:rsidR="00DC5B1C" w:rsidRPr="00AD3E4E" w:rsidRDefault="00DC5B1C" w:rsidP="002B588F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</w:pPr>
      <w:r w:rsidRPr="00AD3E4E"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C5B1C" w:rsidRPr="00AD3E4E" w:rsidRDefault="00DC5B1C" w:rsidP="002B588F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</w:pPr>
      <w:r w:rsidRPr="00AD3E4E">
        <w:t xml:space="preserve">     -  Постановление Администрации </w:t>
      </w:r>
      <w:r>
        <w:t>Новопершинского</w:t>
      </w:r>
      <w:r w:rsidRPr="00AD3E4E">
        <w:t xml:space="preserve"> сельсовета Дмитриевского района Курск</w:t>
      </w:r>
      <w:r>
        <w:t>ой области от 12.11.2018 г. № 111</w:t>
      </w:r>
      <w:r w:rsidRPr="00AD3E4E">
        <w:t xml:space="preserve"> «О разработке и утверждении административных регламентов предоставления муниципальных услуг»;</w:t>
      </w:r>
    </w:p>
    <w:p w:rsidR="00DC5B1C" w:rsidRPr="002F6A76" w:rsidRDefault="00DC5B1C" w:rsidP="002B588F">
      <w:pPr>
        <w:pStyle w:val="NoSpacing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>-</w:t>
      </w:r>
      <w:r w:rsidRPr="002F6A76">
        <w:rPr>
          <w:sz w:val="28"/>
          <w:szCs w:val="28"/>
          <w:lang w:eastAsia="en-US"/>
        </w:rPr>
        <w:t>Постановление Администрации Новопершинского сельсовета Дмитриевского района Курской области от 28.06.2017 г. № 77 «Об утверждении Положения об особенностях подачи и рассмотрения жалоб на решения и действия (бездействие) Администрации Новопершинского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Новопершинского сельсовета Дмитриевского района Курской области»;</w:t>
      </w:r>
    </w:p>
    <w:p w:rsidR="00DC5B1C" w:rsidRPr="002F6A76" w:rsidRDefault="00DC5B1C" w:rsidP="002B588F">
      <w:pPr>
        <w:pStyle w:val="NoSpacing"/>
        <w:jc w:val="both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ab/>
      </w:r>
      <w:r w:rsidRPr="002F6A76">
        <w:rPr>
          <w:kern w:val="1"/>
          <w:sz w:val="28"/>
          <w:szCs w:val="28"/>
          <w:lang w:eastAsia="ar-SA"/>
        </w:rPr>
        <w:t>- Решение Собрания депутатов Новопершинского сельсовета Дмитриевского района Курской области от 29.09.2014 г. № 157 «Об утверждении перечня услуг, которые являются необходимыми и обязательными для предоставления Администрацией Новопершинского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Новопершинского сельсовета Дмитриевского района муниципальных услуг»;</w:t>
      </w:r>
    </w:p>
    <w:p w:rsidR="00DC5B1C" w:rsidRPr="002F6A76" w:rsidRDefault="00DC5B1C" w:rsidP="002B588F">
      <w:pPr>
        <w:pStyle w:val="NoSpacing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2F6A76">
        <w:rPr>
          <w:sz w:val="28"/>
          <w:szCs w:val="28"/>
          <w:lang w:eastAsia="en-US"/>
        </w:rPr>
        <w:t>- Устав муниципального образования «Новопершинский сельсовет» Дмитриевского района Курской области (принят решением Собрания депутатов Новопершинского сельсовета Дмитриевского района Курской области от 19 ноября 2010 года № 20).</w:t>
      </w:r>
    </w:p>
    <w:p w:rsidR="00DC5B1C" w:rsidRPr="00AD3E4E" w:rsidRDefault="00DC5B1C" w:rsidP="002B588F">
      <w:pPr>
        <w:pStyle w:val="NoSpacing"/>
        <w:jc w:val="both"/>
      </w:pPr>
    </w:p>
    <w:p w:rsidR="00DC5B1C" w:rsidRPr="00AD3E4E" w:rsidRDefault="00DC5B1C" w:rsidP="002B588F">
      <w:pPr>
        <w:pStyle w:val="NoSpacing"/>
        <w:jc w:val="both"/>
      </w:pPr>
    </w:p>
    <w:p w:rsidR="00DC5B1C" w:rsidRPr="00AD3E4E" w:rsidRDefault="00DC5B1C" w:rsidP="002B588F">
      <w:pPr>
        <w:pStyle w:val="NoSpacing"/>
        <w:jc w:val="both"/>
      </w:pPr>
    </w:p>
    <w:p w:rsidR="00DC5B1C" w:rsidRPr="00AD3E4E" w:rsidRDefault="00DC5B1C" w:rsidP="002B588F">
      <w:pPr>
        <w:autoSpaceDE w:val="0"/>
        <w:autoSpaceDN w:val="0"/>
        <w:adjustRightInd w:val="0"/>
        <w:spacing w:line="240" w:lineRule="auto"/>
        <w:jc w:val="both"/>
        <w:outlineLvl w:val="0"/>
      </w:pPr>
    </w:p>
    <w:p w:rsidR="00DC5B1C" w:rsidRPr="00C94953" w:rsidRDefault="00DC5B1C" w:rsidP="002B588F">
      <w:pPr>
        <w:widowControl w:val="0"/>
        <w:suppressAutoHyphens/>
        <w:autoSpaceDE w:val="0"/>
        <w:spacing w:line="240" w:lineRule="auto"/>
        <w:jc w:val="both"/>
        <w:rPr>
          <w:color w:val="00B050"/>
          <w:sz w:val="24"/>
          <w:szCs w:val="24"/>
          <w:lang w:eastAsia="ar-SA"/>
        </w:rPr>
      </w:pPr>
    </w:p>
    <w:p w:rsidR="00DC5B1C" w:rsidRDefault="00DC5B1C"/>
    <w:sectPr w:rsidR="00DC5B1C" w:rsidSect="00E534DA">
      <w:pgSz w:w="11906" w:h="16838"/>
      <w:pgMar w:top="1134" w:right="1276" w:bottom="1134" w:left="1559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88F"/>
    <w:rsid w:val="00085C79"/>
    <w:rsid w:val="00161E5B"/>
    <w:rsid w:val="00250E4E"/>
    <w:rsid w:val="002724A1"/>
    <w:rsid w:val="002B588F"/>
    <w:rsid w:val="002F6A76"/>
    <w:rsid w:val="00472F11"/>
    <w:rsid w:val="00505A37"/>
    <w:rsid w:val="00675B71"/>
    <w:rsid w:val="00865851"/>
    <w:rsid w:val="0088682F"/>
    <w:rsid w:val="008B2451"/>
    <w:rsid w:val="00A3626C"/>
    <w:rsid w:val="00AD3E4E"/>
    <w:rsid w:val="00B335C2"/>
    <w:rsid w:val="00BD149C"/>
    <w:rsid w:val="00C94953"/>
    <w:rsid w:val="00D07781"/>
    <w:rsid w:val="00D80827"/>
    <w:rsid w:val="00DC5B1C"/>
    <w:rsid w:val="00E534DA"/>
    <w:rsid w:val="00F51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88F"/>
    <w:pPr>
      <w:spacing w:line="360" w:lineRule="auto"/>
    </w:pPr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E5B"/>
    <w:pPr>
      <w:keepNext/>
      <w:autoSpaceDE w:val="0"/>
      <w:autoSpaceDN w:val="0"/>
      <w:adjustRightInd w:val="0"/>
      <w:spacing w:line="240" w:lineRule="auto"/>
      <w:ind w:firstLine="540"/>
      <w:jc w:val="both"/>
      <w:outlineLvl w:val="0"/>
    </w:pPr>
    <w:rPr>
      <w:color w:val="0000F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61E5B"/>
    <w:rPr>
      <w:color w:val="0000FF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161E5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161E5B"/>
    <w:rPr>
      <w:rFonts w:ascii="Cambria" w:hAnsi="Cambria" w:cs="Cambria"/>
      <w:b/>
      <w:bCs/>
      <w:kern w:val="28"/>
      <w:sz w:val="32"/>
      <w:szCs w:val="32"/>
    </w:rPr>
  </w:style>
  <w:style w:type="character" w:styleId="Strong">
    <w:name w:val="Strong"/>
    <w:basedOn w:val="DefaultParagraphFont"/>
    <w:uiPriority w:val="99"/>
    <w:qFormat/>
    <w:rsid w:val="00161E5B"/>
    <w:rPr>
      <w:b/>
      <w:bCs/>
    </w:rPr>
  </w:style>
  <w:style w:type="character" w:styleId="Emphasis">
    <w:name w:val="Emphasis"/>
    <w:basedOn w:val="DefaultParagraphFont"/>
    <w:uiPriority w:val="99"/>
    <w:qFormat/>
    <w:rsid w:val="00161E5B"/>
    <w:rPr>
      <w:i/>
      <w:iCs/>
    </w:rPr>
  </w:style>
  <w:style w:type="paragraph" w:styleId="NoSpacing">
    <w:name w:val="No Spacing"/>
    <w:link w:val="NoSpacingChar"/>
    <w:uiPriority w:val="99"/>
    <w:qFormat/>
    <w:rsid w:val="00161E5B"/>
  </w:style>
  <w:style w:type="character" w:customStyle="1" w:styleId="NoSpacingChar">
    <w:name w:val="No Spacing Char"/>
    <w:link w:val="NoSpacing"/>
    <w:uiPriority w:val="99"/>
    <w:locked/>
    <w:rsid w:val="00161E5B"/>
    <w:rPr>
      <w:sz w:val="22"/>
      <w:szCs w:val="22"/>
      <w:lang w:val="ru-RU" w:eastAsia="ru-RU"/>
    </w:rPr>
  </w:style>
  <w:style w:type="character" w:styleId="Hyperlink">
    <w:name w:val="Hyperlink"/>
    <w:basedOn w:val="DefaultParagraphFont"/>
    <w:uiPriority w:val="99"/>
    <w:rsid w:val="002B58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05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57956;fld=134" TargetMode="External"/><Relationship Id="rId5" Type="http://schemas.openxmlformats.org/officeDocument/2006/relationships/hyperlink" Target="consultantplus://offline/main?base=LAW;n=55033;fld=134" TargetMode="External"/><Relationship Id="rId4" Type="http://schemas.openxmlformats.org/officeDocument/2006/relationships/hyperlink" Target="consultantplus://offline/main?base=LAW;n=87546;fld=1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687</Words>
  <Characters>3916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а</cp:lastModifiedBy>
  <cp:revision>6</cp:revision>
  <dcterms:created xsi:type="dcterms:W3CDTF">2018-11-19T19:41:00Z</dcterms:created>
  <dcterms:modified xsi:type="dcterms:W3CDTF">2018-11-21T11:54:00Z</dcterms:modified>
</cp:coreProperties>
</file>